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39" w:rsidRDefault="001B3D30" w:rsidP="001B3D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9751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51E">
        <w:rPr>
          <w:rFonts w:ascii="Times New Roman" w:hAnsi="Times New Roman" w:cs="Times New Roman"/>
          <w:b/>
          <w:sz w:val="28"/>
          <w:szCs w:val="28"/>
        </w:rPr>
        <w:t>На встречу Всемирному дню</w:t>
      </w:r>
      <w:r w:rsidRPr="001B3D30">
        <w:rPr>
          <w:rFonts w:ascii="Times New Roman" w:hAnsi="Times New Roman" w:cs="Times New Roman"/>
          <w:b/>
          <w:sz w:val="28"/>
          <w:szCs w:val="28"/>
        </w:rPr>
        <w:t xml:space="preserve"> Гражданской обороны</w:t>
      </w:r>
    </w:p>
    <w:bookmarkEnd w:id="0"/>
    <w:p w:rsidR="001B3D30" w:rsidRDefault="001B3D30" w:rsidP="001B3D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46E" w:rsidRDefault="0040646E" w:rsidP="0040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год, 1-го марта, отмечается всемирный день гражданской обороны. Её основатель, Жорж Сен-Поль, неоднократно говорил: «Необходимо до войны, до начала враждебных действий определить каким образом можно будет облегчить участь населения. После начала войны делать это уже поздно». </w:t>
      </w:r>
    </w:p>
    <w:p w:rsidR="001B3D30" w:rsidRDefault="001B3D30" w:rsidP="001B3D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D8">
        <w:rPr>
          <w:rFonts w:ascii="Times New Roman" w:hAnsi="Times New Roman" w:cs="Times New Roman"/>
          <w:sz w:val="28"/>
          <w:szCs w:val="28"/>
        </w:rPr>
        <w:t>Международная организация гражданской обороны ведет свою историю с «Ассоциации Женевских зон»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831DA">
        <w:rPr>
          <w:rFonts w:ascii="Times New Roman" w:hAnsi="Times New Roman" w:cs="Times New Roman"/>
          <w:sz w:val="28"/>
          <w:szCs w:val="28"/>
        </w:rPr>
        <w:t>«зон безопасности» для создания посредством двусторонних и многосторонних соглашений локальных зон безопасности во всех странах</w:t>
      </w:r>
      <w:r w:rsidRPr="000214D8">
        <w:rPr>
          <w:rFonts w:ascii="Times New Roman" w:hAnsi="Times New Roman" w:cs="Times New Roman"/>
          <w:sz w:val="28"/>
          <w:szCs w:val="28"/>
        </w:rPr>
        <w:t>, которая была основана в мае 1931 года в Париже французским генералом медицинской службы Жоржем Сен-Пол</w:t>
      </w:r>
      <w:r>
        <w:rPr>
          <w:rFonts w:ascii="Times New Roman" w:hAnsi="Times New Roman" w:cs="Times New Roman"/>
          <w:sz w:val="28"/>
          <w:szCs w:val="28"/>
        </w:rPr>
        <w:t>ем. Идея ассоциации заключалась в формировании спокойных территорий или зон для населения, которые бы действовали на постоянной основе.</w:t>
      </w:r>
    </w:p>
    <w:p w:rsidR="001B3D30" w:rsidRDefault="001B3D30" w:rsidP="00C831DA">
      <w:pPr>
        <w:spacing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праздник был провозглашен в 1992 году по решению Генеральной Ассамблеи международной организации гражданской обороны (МОГО). Сегодня ч</w:t>
      </w:r>
      <w:r w:rsidRPr="000214D8">
        <w:rPr>
          <w:rFonts w:ascii="Times New Roman" w:hAnsi="Times New Roman" w:cs="Times New Roman"/>
          <w:sz w:val="28"/>
          <w:szCs w:val="28"/>
        </w:rPr>
        <w:t xml:space="preserve">ленами МОГО являются 54 государства, 19 стран </w:t>
      </w:r>
      <w:r>
        <w:rPr>
          <w:rFonts w:ascii="Times New Roman" w:hAnsi="Times New Roman" w:cs="Times New Roman"/>
          <w:sz w:val="28"/>
          <w:szCs w:val="28"/>
        </w:rPr>
        <w:t>обладают статусом наблюдателей.</w:t>
      </w:r>
      <w:r w:rsidR="00C83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Международной эмблемой гражданской обороны является голубой равносторонний треугольник на оранжевом поле. </w:t>
      </w:r>
    </w:p>
    <w:p w:rsidR="001B3D30" w:rsidRPr="000214D8" w:rsidRDefault="00C831DA" w:rsidP="004975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гражданская оборона</w:t>
      </w:r>
      <w:r w:rsidR="001B3D30">
        <w:rPr>
          <w:rFonts w:ascii="Times New Roman" w:hAnsi="Times New Roman" w:cs="Times New Roman"/>
          <w:sz w:val="28"/>
          <w:szCs w:val="28"/>
        </w:rPr>
        <w:t xml:space="preserve"> – это комплекс мероприятий по подготовке и защите населения, материальных и культурных ценностей от чрезвычайных ситуаций как в военное, так и в мирное время.</w:t>
      </w:r>
    </w:p>
    <w:p w:rsidR="00C831DA" w:rsidRDefault="00C831DA" w:rsidP="0049751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каждом округе столицы есть Управления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занимаются вопросами гражданской обороны. Есть такое управление и в Северо-Восточном административном округе. Специалисты Управления проводят занятия с уполномоченными на решение задач в области ГО и ЧС, в чьи обязанности входит </w:t>
      </w:r>
      <w:r w:rsidRPr="00A52E0D">
        <w:rPr>
          <w:rFonts w:ascii="Times New Roman" w:hAnsi="Times New Roman" w:cs="Times New Roman"/>
          <w:iCs/>
          <w:sz w:val="28"/>
          <w:szCs w:val="28"/>
        </w:rPr>
        <w:t xml:space="preserve">организация создания и поддержания в состоянии постоянной готовности технических систем управления гражданской обороны, участие в организации создания и содержания в целях </w:t>
      </w:r>
      <w:r>
        <w:rPr>
          <w:rFonts w:ascii="Times New Roman" w:hAnsi="Times New Roman" w:cs="Times New Roman"/>
          <w:iCs/>
          <w:sz w:val="28"/>
          <w:szCs w:val="28"/>
        </w:rPr>
        <w:t>ГО</w:t>
      </w:r>
      <w:r w:rsidRPr="00A52E0D">
        <w:rPr>
          <w:rFonts w:ascii="Times New Roman" w:hAnsi="Times New Roman" w:cs="Times New Roman"/>
          <w:iCs/>
          <w:sz w:val="28"/>
          <w:szCs w:val="28"/>
        </w:rPr>
        <w:t xml:space="preserve"> запасов материально-технических, продовольственных, медицинских и иных средств.</w:t>
      </w:r>
    </w:p>
    <w:p w:rsidR="00C831DA" w:rsidRDefault="00C831DA" w:rsidP="00C8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Особое внимание уделяется оповещению населения. Где приоритетом является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своевременность оповещения, гарантированность получения сигналов и информации, адресность (доведение сигналов оповещения только до тех групп населения, которым они предназначены). Ежемесячно в округе проходят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радиотренировки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правительством Москвы и объектами экономики районов округа, чтобы в любой момент быть готовыми оповестить население о ЧС или других техногенных катастрофах.</w:t>
      </w:r>
    </w:p>
    <w:p w:rsidR="00C831DA" w:rsidRDefault="00C831DA" w:rsidP="00C8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важным аспектом работы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поддержание в постоянной готовности пунктов временного содержания (ПВР). Которые в кратчайшее время готовы прийти на помощь пострадавшим. Занимаются специалисты Управления по СВАО и вопросами обеспечения неработающего населения средствами индивидуальной защиты. А в Учебно-консультационных пункта</w:t>
      </w:r>
      <w:r w:rsidR="0040646E">
        <w:rPr>
          <w:rFonts w:ascii="Times New Roman" w:hAnsi="Times New Roman" w:cs="Times New Roman"/>
          <w:sz w:val="28"/>
          <w:szCs w:val="28"/>
        </w:rPr>
        <w:t xml:space="preserve">х (УКП) консультанты </w:t>
      </w:r>
      <w:r>
        <w:rPr>
          <w:rFonts w:ascii="Times New Roman" w:hAnsi="Times New Roman" w:cs="Times New Roman"/>
          <w:sz w:val="28"/>
          <w:szCs w:val="28"/>
        </w:rPr>
        <w:t xml:space="preserve">занимаются подготовкой населения к защите от чрезвычайных ситуаций, пропагандируют знания в области гражданской обороны. </w:t>
      </w:r>
    </w:p>
    <w:p w:rsidR="001B3D30" w:rsidRDefault="0049751E" w:rsidP="00497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каждый день старается делать всё, чтобы предотвратить катастрофы и потери человеческих жизней» - сказал начальник Управления Сергей Строев.</w:t>
      </w:r>
    </w:p>
    <w:p w:rsidR="00B1276A" w:rsidRDefault="00B1276A" w:rsidP="00497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5pt;margin-top:32.85pt;width:510pt;height:343.8pt;z-index:-251657216;mso-position-horizontal-relative:text;mso-position-vertical-relative:text;mso-width-relative:page;mso-height-relative:page" wrapcoords="-32 0 -32 21553 21600 21553 21600 0 -32 0">
            <v:imagedata r:id="rId4" o:title="УМЦ 1"/>
            <w10:wrap type="through"/>
          </v:shape>
        </w:pict>
      </w:r>
    </w:p>
    <w:p w:rsidR="00B1276A" w:rsidRPr="001B3D30" w:rsidRDefault="00B1276A" w:rsidP="00497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.85pt;margin-top:371.4pt;width:509.4pt;height:288.6pt;z-index:-251655168;mso-position-horizontal-relative:text;mso-position-vertical-relative:text;mso-width-relative:page;mso-height-relative:page" wrapcoords="-32 0 -32 21544 21600 21544 21600 0 -32 0">
            <v:imagedata r:id="rId5" o:title="D0jlgeqX0AAy5Xc"/>
            <w10:wrap type="through"/>
          </v:shape>
        </w:pict>
      </w:r>
    </w:p>
    <w:sectPr w:rsidR="00B1276A" w:rsidRPr="001B3D30" w:rsidSect="0049751E">
      <w:pgSz w:w="11906" w:h="16838"/>
      <w:pgMar w:top="568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F4"/>
    <w:rsid w:val="001B3D30"/>
    <w:rsid w:val="002564F4"/>
    <w:rsid w:val="0040646E"/>
    <w:rsid w:val="0049751E"/>
    <w:rsid w:val="00B1276A"/>
    <w:rsid w:val="00C831DA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9596DE"/>
  <w15:chartTrackingRefBased/>
  <w15:docId w15:val="{EC466827-6BEA-44FC-98B8-A118E39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5</cp:revision>
  <dcterms:created xsi:type="dcterms:W3CDTF">2021-02-26T06:45:00Z</dcterms:created>
  <dcterms:modified xsi:type="dcterms:W3CDTF">2021-03-01T12:11:00Z</dcterms:modified>
</cp:coreProperties>
</file>